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A1" w:rsidRPr="00A53A76" w:rsidRDefault="007662A1" w:rsidP="004A41E1">
      <w:pPr>
        <w:spacing w:after="120"/>
        <w:jc w:val="right"/>
        <w:rPr>
          <w:rFonts w:cstheme="minorHAnsi"/>
        </w:rPr>
      </w:pPr>
      <w:bookmarkStart w:id="0" w:name="_Hlk501115499"/>
      <w:r w:rsidRPr="00A53A76">
        <w:rPr>
          <w:rFonts w:cstheme="minorHAnsi"/>
        </w:rPr>
        <w:t xml:space="preserve">Poznań, dnia </w:t>
      </w:r>
      <w:r w:rsidR="00B81339">
        <w:rPr>
          <w:rFonts w:cstheme="minorHAnsi"/>
        </w:rPr>
        <w:t>1</w:t>
      </w:r>
      <w:r w:rsidR="00C47CD9">
        <w:rPr>
          <w:rFonts w:cstheme="minorHAnsi"/>
        </w:rPr>
        <w:t>8</w:t>
      </w:r>
      <w:r w:rsidRPr="00A53A76">
        <w:rPr>
          <w:rFonts w:cstheme="minorHAnsi"/>
        </w:rPr>
        <w:t xml:space="preserve"> </w:t>
      </w:r>
      <w:r w:rsidR="00B81339">
        <w:rPr>
          <w:rFonts w:cstheme="minorHAnsi"/>
        </w:rPr>
        <w:t>stycznia</w:t>
      </w:r>
      <w:r w:rsidRPr="00A53A76">
        <w:rPr>
          <w:rFonts w:cstheme="minorHAnsi"/>
        </w:rPr>
        <w:t xml:space="preserve"> 201</w:t>
      </w:r>
      <w:r w:rsidR="00B81339">
        <w:rPr>
          <w:rFonts w:cstheme="minorHAnsi"/>
        </w:rPr>
        <w:t>8</w:t>
      </w:r>
      <w:r w:rsidRPr="00A53A76">
        <w:rPr>
          <w:rFonts w:cstheme="minorHAnsi"/>
        </w:rPr>
        <w:t xml:space="preserve"> roku</w:t>
      </w:r>
    </w:p>
    <w:p w:rsidR="007662A1" w:rsidRPr="00A53A76" w:rsidRDefault="007662A1" w:rsidP="004A41E1">
      <w:pPr>
        <w:spacing w:after="120"/>
        <w:jc w:val="both"/>
        <w:rPr>
          <w:rFonts w:cstheme="minorHAnsi"/>
        </w:rPr>
      </w:pPr>
    </w:p>
    <w:p w:rsidR="007662A1" w:rsidRPr="004C106A" w:rsidRDefault="007662A1" w:rsidP="004A41E1">
      <w:pPr>
        <w:spacing w:after="120"/>
        <w:ind w:left="48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wszystkich Wykonawców</w:t>
      </w:r>
    </w:p>
    <w:p w:rsidR="007662A1" w:rsidRPr="00A53A76" w:rsidRDefault="007662A1" w:rsidP="004A41E1">
      <w:pPr>
        <w:spacing w:after="120"/>
        <w:jc w:val="both"/>
        <w:rPr>
          <w:rFonts w:cstheme="minorHAnsi"/>
        </w:rPr>
      </w:pPr>
    </w:p>
    <w:p w:rsidR="007662A1" w:rsidRPr="003C072D" w:rsidRDefault="007662A1" w:rsidP="004A41E1">
      <w:pPr>
        <w:spacing w:after="120"/>
        <w:jc w:val="both"/>
        <w:rPr>
          <w:rFonts w:cstheme="minorHAnsi"/>
        </w:rPr>
      </w:pPr>
      <w:r w:rsidRPr="00A53A76">
        <w:rPr>
          <w:rFonts w:cstheme="minorHAnsi"/>
        </w:rPr>
        <w:t xml:space="preserve">Dotyczy: </w:t>
      </w:r>
      <w:r>
        <w:rPr>
          <w:rFonts w:cstheme="minorHAnsi"/>
        </w:rPr>
        <w:t xml:space="preserve">przetargu nieograniczonego pn.: </w:t>
      </w:r>
      <w:r w:rsidR="00375569" w:rsidRPr="00375569">
        <w:rPr>
          <w:rFonts w:cstheme="minorHAnsi"/>
        </w:rPr>
        <w:t>„</w:t>
      </w:r>
      <w:r w:rsidRPr="003C072D">
        <w:rPr>
          <w:rFonts w:cstheme="minorHAnsi"/>
        </w:rPr>
        <w:t>Najem długoterminowy samochodów osobowych na</w:t>
      </w:r>
      <w:r>
        <w:rPr>
          <w:rFonts w:cstheme="minorHAnsi"/>
        </w:rPr>
        <w:t> </w:t>
      </w:r>
      <w:r w:rsidRPr="003C072D">
        <w:rPr>
          <w:rFonts w:cstheme="minorHAnsi"/>
        </w:rPr>
        <w:t>potrzeby Wielkopolskiego Funduszu Rozwoju sp. z o.o. z siedzibą w Poznaniu</w:t>
      </w:r>
      <w:r w:rsidR="00375569">
        <w:rPr>
          <w:rFonts w:cstheme="minorHAnsi"/>
        </w:rPr>
        <w:t>”</w:t>
      </w:r>
      <w:r>
        <w:rPr>
          <w:rFonts w:cstheme="minorHAnsi"/>
        </w:rPr>
        <w:t>.</w:t>
      </w:r>
    </w:p>
    <w:p w:rsidR="007662A1" w:rsidRPr="00A53A76" w:rsidRDefault="007662A1" w:rsidP="004A41E1">
      <w:pPr>
        <w:spacing w:after="120"/>
        <w:jc w:val="both"/>
        <w:rPr>
          <w:rFonts w:cstheme="minorHAnsi"/>
        </w:rPr>
      </w:pPr>
    </w:p>
    <w:p w:rsidR="007662A1" w:rsidRPr="005943A0" w:rsidRDefault="007662A1" w:rsidP="004A41E1">
      <w:pPr>
        <w:spacing w:after="120"/>
        <w:jc w:val="center"/>
        <w:rPr>
          <w:rFonts w:cstheme="minorHAnsi"/>
          <w:b/>
          <w:sz w:val="24"/>
          <w:szCs w:val="24"/>
        </w:rPr>
      </w:pPr>
      <w:r w:rsidRPr="005943A0">
        <w:rPr>
          <w:rFonts w:cstheme="minorHAnsi"/>
          <w:b/>
          <w:sz w:val="24"/>
          <w:szCs w:val="24"/>
        </w:rPr>
        <w:t xml:space="preserve">Odpowiedzi na zapytania do treści </w:t>
      </w:r>
      <w:r>
        <w:rPr>
          <w:rFonts w:cstheme="minorHAnsi"/>
          <w:b/>
          <w:sz w:val="24"/>
          <w:szCs w:val="24"/>
        </w:rPr>
        <w:t>SIWZ</w:t>
      </w:r>
      <w:r w:rsidR="00C47CD9">
        <w:rPr>
          <w:rFonts w:cstheme="minorHAnsi"/>
          <w:b/>
          <w:sz w:val="24"/>
          <w:szCs w:val="24"/>
        </w:rPr>
        <w:t xml:space="preserve"> wraz z </w:t>
      </w:r>
      <w:r w:rsidR="00EE59D5">
        <w:rPr>
          <w:rFonts w:cstheme="minorHAnsi"/>
          <w:b/>
          <w:sz w:val="24"/>
          <w:szCs w:val="24"/>
        </w:rPr>
        <w:t>zawiadomieniem</w:t>
      </w:r>
      <w:r w:rsidR="00C47CD9">
        <w:rPr>
          <w:rFonts w:cstheme="minorHAnsi"/>
          <w:b/>
          <w:sz w:val="24"/>
          <w:szCs w:val="24"/>
        </w:rPr>
        <w:t xml:space="preserve"> o zmianie treści SIWZ</w:t>
      </w:r>
    </w:p>
    <w:p w:rsidR="007662A1" w:rsidRPr="00A53A76" w:rsidRDefault="007662A1" w:rsidP="004A41E1">
      <w:pPr>
        <w:spacing w:after="120"/>
        <w:jc w:val="both"/>
        <w:rPr>
          <w:rFonts w:cstheme="minorHAnsi"/>
        </w:rPr>
      </w:pPr>
    </w:p>
    <w:p w:rsidR="007662A1" w:rsidRDefault="007662A1" w:rsidP="004A41E1">
      <w:pPr>
        <w:spacing w:after="120"/>
        <w:jc w:val="both"/>
        <w:rPr>
          <w:rFonts w:cstheme="minorHAnsi"/>
        </w:rPr>
      </w:pPr>
      <w:r w:rsidRPr="00A53A76">
        <w:rPr>
          <w:rFonts w:cstheme="minorHAnsi"/>
        </w:rPr>
        <w:t>Zamawiający informuje</w:t>
      </w:r>
      <w:r>
        <w:rPr>
          <w:rFonts w:cstheme="minorHAnsi"/>
        </w:rPr>
        <w:t>,</w:t>
      </w:r>
      <w:r w:rsidRPr="00A53A76">
        <w:rPr>
          <w:rFonts w:cstheme="minorHAnsi"/>
        </w:rPr>
        <w:t xml:space="preserve"> iż w trakcie przedmiotowego postępowania wpłynęły pytania dotyczące treści </w:t>
      </w:r>
      <w:r>
        <w:rPr>
          <w:rFonts w:cstheme="minorHAnsi"/>
        </w:rPr>
        <w:t>SIWZ</w:t>
      </w:r>
      <w:r w:rsidRPr="00A53A76">
        <w:rPr>
          <w:rFonts w:cstheme="minorHAnsi"/>
        </w:rPr>
        <w:t>. W związku z tym, działając</w:t>
      </w:r>
      <w:r>
        <w:rPr>
          <w:rFonts w:cstheme="minorHAnsi"/>
        </w:rPr>
        <w:t xml:space="preserve"> na podstawie art. 38 ust. 1 oraz ust. 2 </w:t>
      </w:r>
      <w:r w:rsidRPr="00A53A76">
        <w:rPr>
          <w:rFonts w:cstheme="minorHAnsi"/>
        </w:rPr>
        <w:t>ustawy z dnia 29 stycznia 2004 r. – Prawo zamówień publicznych (</w:t>
      </w:r>
      <w:proofErr w:type="spellStart"/>
      <w:r w:rsidRPr="00A53A76">
        <w:rPr>
          <w:rFonts w:cstheme="minorHAnsi"/>
        </w:rPr>
        <w:t>t.j</w:t>
      </w:r>
      <w:proofErr w:type="spellEnd"/>
      <w:r w:rsidRPr="00A53A76">
        <w:rPr>
          <w:rFonts w:cstheme="minorHAnsi"/>
        </w:rPr>
        <w:t>. Dz. U. z 2017 r., poz. 1579</w:t>
      </w:r>
      <w:r>
        <w:rPr>
          <w:rFonts w:cstheme="minorHAnsi"/>
        </w:rPr>
        <w:t xml:space="preserve"> ze zm.</w:t>
      </w:r>
      <w:r w:rsidRPr="00A53A76">
        <w:rPr>
          <w:rFonts w:cstheme="minorHAnsi"/>
        </w:rPr>
        <w:t>), Zamawiający przekazuje treść pytań wraz</w:t>
      </w:r>
      <w:r>
        <w:rPr>
          <w:rFonts w:cstheme="minorHAnsi"/>
        </w:rPr>
        <w:t> </w:t>
      </w:r>
      <w:r w:rsidRPr="00A53A76">
        <w:rPr>
          <w:rFonts w:cstheme="minorHAnsi"/>
        </w:rPr>
        <w:t>z</w:t>
      </w:r>
      <w:r>
        <w:rPr>
          <w:rFonts w:cstheme="minorHAnsi"/>
        </w:rPr>
        <w:t> </w:t>
      </w:r>
      <w:r w:rsidRPr="00A53A76">
        <w:rPr>
          <w:rFonts w:cstheme="minorHAnsi"/>
        </w:rPr>
        <w:t>odpowiedziami.</w:t>
      </w:r>
    </w:p>
    <w:p w:rsidR="006C368D" w:rsidRPr="00A53A76" w:rsidRDefault="006C368D" w:rsidP="004A41E1">
      <w:pPr>
        <w:spacing w:after="120"/>
        <w:jc w:val="both"/>
        <w:rPr>
          <w:rFonts w:cstheme="minorHAnsi"/>
        </w:rPr>
      </w:pPr>
    </w:p>
    <w:p w:rsidR="007662A1" w:rsidRPr="00A53A76" w:rsidRDefault="007662A1" w:rsidP="004A41E1">
      <w:pPr>
        <w:spacing w:after="120"/>
        <w:jc w:val="both"/>
        <w:rPr>
          <w:rFonts w:cstheme="minorHAnsi"/>
          <w:b/>
        </w:rPr>
      </w:pPr>
      <w:r w:rsidRPr="00A53A76">
        <w:rPr>
          <w:rFonts w:cstheme="minorHAnsi"/>
          <w:b/>
        </w:rPr>
        <w:t>Pytanie 1:</w:t>
      </w:r>
    </w:p>
    <w:p w:rsidR="00B81339" w:rsidRDefault="007662A1" w:rsidP="004A41E1">
      <w:pPr>
        <w:spacing w:after="120"/>
      </w:pPr>
      <w:r>
        <w:t>„</w:t>
      </w:r>
      <w:r w:rsidR="00B81339">
        <w:t>Dot. Załącznik nr 6 do SIWZ Szczegółowy opis przedmiotu zamówienia (samochód pierwszy, drugi, trzeci i czwarty)</w:t>
      </w:r>
    </w:p>
    <w:p w:rsidR="00B81339" w:rsidRDefault="00B81339" w:rsidP="004A41E1">
      <w:pPr>
        <w:numPr>
          <w:ilvl w:val="0"/>
          <w:numId w:val="4"/>
        </w:numPr>
        <w:spacing w:after="120"/>
      </w:pPr>
      <w:r>
        <w:t>Czy Zamawiający dopuści kolor nadwozia perłowy?”</w:t>
      </w:r>
    </w:p>
    <w:p w:rsidR="007662A1" w:rsidRPr="004A41E1" w:rsidRDefault="007662A1" w:rsidP="004A41E1">
      <w:pPr>
        <w:spacing w:after="120"/>
        <w:jc w:val="both"/>
        <w:rPr>
          <w:rFonts w:cstheme="minorHAnsi"/>
          <w:u w:val="single"/>
        </w:rPr>
      </w:pPr>
      <w:r w:rsidRPr="004A41E1">
        <w:rPr>
          <w:rFonts w:cstheme="minorHAnsi"/>
          <w:u w:val="single"/>
        </w:rPr>
        <w:t>Odpowiedź na pytanie 1:</w:t>
      </w:r>
    </w:p>
    <w:p w:rsidR="007662A1" w:rsidRDefault="007662A1" w:rsidP="004A41E1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  <w:r w:rsidR="0075774A">
        <w:rPr>
          <w:rFonts w:cstheme="minorHAnsi"/>
        </w:rPr>
        <w:t xml:space="preserve">wyjaśnia, </w:t>
      </w:r>
      <w:r w:rsidR="00D673C7">
        <w:rPr>
          <w:rFonts w:cstheme="minorHAnsi"/>
        </w:rPr>
        <w:t>iż zgodnie z treścią pkt 10 Załącznika nr 6 do SIWZ w części dotyczącej samochodu pierwszego i drugiego, pkt 11 Załącznika nr 6 do SIWZ w części dotyczącej samochodu trzeciego oraz pkt 11 Załącznika nr 6 do SIWZ w części dotyczącej samochodu czwartego</w:t>
      </w:r>
      <w:r w:rsidR="004A41E1">
        <w:rPr>
          <w:rFonts w:cstheme="minorHAnsi"/>
        </w:rPr>
        <w:t>,</w:t>
      </w:r>
      <w:r w:rsidR="00D673C7">
        <w:rPr>
          <w:rFonts w:cstheme="minorHAnsi"/>
        </w:rPr>
        <w:t xml:space="preserve"> dopu</w:t>
      </w:r>
      <w:r w:rsidR="006A3E53">
        <w:rPr>
          <w:rFonts w:cstheme="minorHAnsi"/>
        </w:rPr>
        <w:t>ścił</w:t>
      </w:r>
      <w:r w:rsidR="00D673C7">
        <w:rPr>
          <w:rFonts w:cstheme="minorHAnsi"/>
        </w:rPr>
        <w:t xml:space="preserve"> kolor nadwozia perłowy w odniesieniu do samochodu pierwszego, drugiego, trzeciego </w:t>
      </w:r>
      <w:r w:rsidR="004A41E1">
        <w:rPr>
          <w:rFonts w:cstheme="minorHAnsi"/>
        </w:rPr>
        <w:t>i czwartego</w:t>
      </w:r>
      <w:r>
        <w:rPr>
          <w:rFonts w:cstheme="minorHAnsi"/>
        </w:rPr>
        <w:t>.</w:t>
      </w:r>
    </w:p>
    <w:p w:rsidR="006C368D" w:rsidRDefault="006C368D" w:rsidP="004A41E1">
      <w:pPr>
        <w:spacing w:after="120"/>
        <w:jc w:val="both"/>
        <w:rPr>
          <w:rFonts w:cstheme="minorHAnsi"/>
        </w:rPr>
      </w:pPr>
    </w:p>
    <w:p w:rsidR="0079664A" w:rsidRPr="0079664A" w:rsidRDefault="007662A1" w:rsidP="0079664A">
      <w:pPr>
        <w:spacing w:after="120"/>
        <w:jc w:val="both"/>
        <w:rPr>
          <w:rFonts w:cstheme="minorHAnsi"/>
          <w:b/>
        </w:rPr>
      </w:pPr>
      <w:r w:rsidRPr="00A53A76">
        <w:rPr>
          <w:rFonts w:cstheme="minorHAnsi"/>
          <w:b/>
        </w:rPr>
        <w:t>Pytanie 2:</w:t>
      </w:r>
    </w:p>
    <w:p w:rsidR="00B81339" w:rsidRDefault="00B81339" w:rsidP="004A41E1">
      <w:pPr>
        <w:spacing w:after="120"/>
      </w:pPr>
      <w:r>
        <w:t>„Dot. Załącznik nr 6 do SIWZ Szczegółowy opis przedmiotu zamówienia (samochód pierwszy i drugi)</w:t>
      </w:r>
    </w:p>
    <w:p w:rsidR="004A41E1" w:rsidRDefault="00B81339" w:rsidP="004A41E1">
      <w:pPr>
        <w:numPr>
          <w:ilvl w:val="0"/>
          <w:numId w:val="5"/>
        </w:numPr>
        <w:spacing w:after="120"/>
      </w:pPr>
      <w:r>
        <w:t xml:space="preserve">Czy Zamawiający dopuści światła mijania i drogowe </w:t>
      </w:r>
      <w:proofErr w:type="spellStart"/>
      <w:r>
        <w:t>biksenonowe</w:t>
      </w:r>
      <w:proofErr w:type="spellEnd"/>
      <w:r>
        <w:t>?”</w:t>
      </w:r>
    </w:p>
    <w:p w:rsidR="007662A1" w:rsidRDefault="007662A1" w:rsidP="004A41E1">
      <w:pPr>
        <w:spacing w:after="120"/>
        <w:jc w:val="both"/>
        <w:rPr>
          <w:rFonts w:cstheme="minorHAnsi"/>
          <w:u w:val="single"/>
        </w:rPr>
      </w:pPr>
      <w:r w:rsidRPr="005F2B1F">
        <w:rPr>
          <w:rFonts w:cstheme="minorHAnsi"/>
          <w:u w:val="single"/>
        </w:rPr>
        <w:t xml:space="preserve">Odpowiedź na pytanie </w:t>
      </w:r>
      <w:r>
        <w:rPr>
          <w:rFonts w:cstheme="minorHAnsi"/>
          <w:u w:val="single"/>
        </w:rPr>
        <w:t>2</w:t>
      </w:r>
      <w:r w:rsidRPr="005F2B1F">
        <w:rPr>
          <w:rFonts w:cstheme="minorHAnsi"/>
          <w:u w:val="single"/>
        </w:rPr>
        <w:t>:</w:t>
      </w:r>
    </w:p>
    <w:p w:rsidR="00976F14" w:rsidRDefault="00976F14" w:rsidP="00976F14">
      <w:pPr>
        <w:spacing w:after="120"/>
        <w:jc w:val="both"/>
        <w:rPr>
          <w:rFonts w:cstheme="minorHAnsi"/>
        </w:rPr>
      </w:pPr>
      <w:r w:rsidRPr="00625FC7">
        <w:rPr>
          <w:rFonts w:cstheme="minorHAnsi"/>
        </w:rPr>
        <w:t>Zamawiający</w:t>
      </w:r>
      <w:r>
        <w:rPr>
          <w:rFonts w:cstheme="minorHAnsi"/>
        </w:rPr>
        <w:t xml:space="preserve"> wyjaśnia, że dopuszcza </w:t>
      </w:r>
      <w:r w:rsidR="00A1119E">
        <w:rPr>
          <w:rFonts w:cstheme="minorHAnsi"/>
        </w:rPr>
        <w:t xml:space="preserve">światła mijania i drogowe </w:t>
      </w:r>
      <w:proofErr w:type="spellStart"/>
      <w:r w:rsidR="00A1119E">
        <w:rPr>
          <w:rFonts w:cstheme="minorHAnsi"/>
        </w:rPr>
        <w:t>biksenonowe</w:t>
      </w:r>
      <w:proofErr w:type="spellEnd"/>
      <w:r w:rsidR="00A1119E">
        <w:rPr>
          <w:rFonts w:cstheme="minorHAnsi"/>
        </w:rPr>
        <w:t xml:space="preserve"> </w:t>
      </w:r>
      <w:r>
        <w:rPr>
          <w:rFonts w:cstheme="minorHAnsi"/>
        </w:rPr>
        <w:t>w odniesieniu do samochodu pierwszego i drugiego.</w:t>
      </w:r>
    </w:p>
    <w:p w:rsidR="00976F14" w:rsidRDefault="00976F14" w:rsidP="00976F14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W konsekwencji Zamawiający na podstawie art. 38 ust. 4 </w:t>
      </w:r>
      <w:r w:rsidRPr="00A53A76">
        <w:rPr>
          <w:rFonts w:cstheme="minorHAnsi"/>
        </w:rPr>
        <w:t>ustawy z dnia 29 stycznia 2004 r. – Prawo zamówień publicznych (</w:t>
      </w:r>
      <w:proofErr w:type="spellStart"/>
      <w:r w:rsidRPr="00A53A76">
        <w:rPr>
          <w:rFonts w:cstheme="minorHAnsi"/>
        </w:rPr>
        <w:t>t.j</w:t>
      </w:r>
      <w:proofErr w:type="spellEnd"/>
      <w:r w:rsidRPr="00A53A76">
        <w:rPr>
          <w:rFonts w:cstheme="minorHAnsi"/>
        </w:rPr>
        <w:t>. Dz. U. z 2017 r., poz. 1579</w:t>
      </w:r>
      <w:r>
        <w:rPr>
          <w:rFonts w:cstheme="minorHAnsi"/>
        </w:rPr>
        <w:t xml:space="preserve"> ze zm.</w:t>
      </w:r>
      <w:r w:rsidRPr="00A53A76">
        <w:rPr>
          <w:rFonts w:cstheme="minorHAnsi"/>
        </w:rPr>
        <w:t>)</w:t>
      </w:r>
      <w:r>
        <w:rPr>
          <w:rFonts w:cstheme="minorHAnsi"/>
        </w:rPr>
        <w:t xml:space="preserve"> zmienia treść SIWZ w następujący sposób:</w:t>
      </w:r>
    </w:p>
    <w:p w:rsidR="00976F14" w:rsidRDefault="00976F14" w:rsidP="00976F1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treść pkt 13 Załącznika nr 6 do SIWZ w części dotyczącej samochodu pierwszego i drugiego przed zmianą:</w:t>
      </w:r>
    </w:p>
    <w:p w:rsidR="00976F14" w:rsidRDefault="00976F14" w:rsidP="00976F14">
      <w:pPr>
        <w:pStyle w:val="Akapitzlist"/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„13. Światła dzienne, mijania i drogowe w technologii LED”</w:t>
      </w:r>
    </w:p>
    <w:p w:rsidR="00976F14" w:rsidRDefault="00976F14" w:rsidP="00976F14">
      <w:pPr>
        <w:pStyle w:val="Akapitzlist"/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treść pkt 13 Załącznika nr 6 do SIWZ w części dotyczącej samochodu pierwszego i drugiego po zmianie:</w:t>
      </w:r>
    </w:p>
    <w:p w:rsidR="0079664A" w:rsidRDefault="00976F14" w:rsidP="00976F14">
      <w:pPr>
        <w:pStyle w:val="Akapitzlist"/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„13. Światła dzienne, mijania i drogowe w technologii LED lub ksenonowej”;</w:t>
      </w:r>
    </w:p>
    <w:p w:rsidR="006C368D" w:rsidRPr="00976F14" w:rsidRDefault="006C368D" w:rsidP="00976F14">
      <w:pPr>
        <w:pStyle w:val="Akapitzlist"/>
        <w:spacing w:after="120"/>
        <w:contextualSpacing w:val="0"/>
        <w:jc w:val="both"/>
        <w:rPr>
          <w:rFonts w:cstheme="minorHAnsi"/>
        </w:rPr>
      </w:pPr>
    </w:p>
    <w:p w:rsidR="007662A1" w:rsidRDefault="007662A1" w:rsidP="004A41E1">
      <w:pPr>
        <w:spacing w:after="120"/>
        <w:jc w:val="both"/>
        <w:rPr>
          <w:rFonts w:cstheme="minorHAnsi"/>
          <w:b/>
        </w:rPr>
      </w:pPr>
      <w:r w:rsidRPr="00A53A76">
        <w:rPr>
          <w:rFonts w:cstheme="minorHAnsi"/>
          <w:b/>
        </w:rPr>
        <w:t>Pytanie 3:</w:t>
      </w:r>
    </w:p>
    <w:p w:rsidR="0079664A" w:rsidRDefault="0079664A" w:rsidP="0079664A">
      <w:pPr>
        <w:spacing w:after="120"/>
        <w:jc w:val="both"/>
        <w:rPr>
          <w:rFonts w:cstheme="minorHAnsi"/>
        </w:rPr>
      </w:pPr>
      <w:r w:rsidRPr="0079664A">
        <w:rPr>
          <w:rFonts w:cstheme="minorHAnsi"/>
        </w:rPr>
        <w:t>„Dot. Załącznika</w:t>
      </w:r>
      <w:r>
        <w:rPr>
          <w:rFonts w:cstheme="minorHAnsi"/>
        </w:rPr>
        <w:t xml:space="preserve"> nr 6 do SIWZ Szczegółowy opis przedmiotu zamówienia (samochód pierwszy, drugi, trzeci i czwarty</w:t>
      </w:r>
    </w:p>
    <w:p w:rsidR="0079664A" w:rsidRPr="0079664A" w:rsidRDefault="0079664A" w:rsidP="0079664A">
      <w:pPr>
        <w:pStyle w:val="Akapitzlist"/>
        <w:numPr>
          <w:ilvl w:val="0"/>
          <w:numId w:val="7"/>
        </w:numPr>
        <w:spacing w:after="120"/>
        <w:jc w:val="both"/>
        <w:rPr>
          <w:rFonts w:cstheme="minorHAnsi"/>
        </w:rPr>
      </w:pPr>
      <w:r w:rsidRPr="0079664A">
        <w:rPr>
          <w:rFonts w:cstheme="minorHAnsi"/>
        </w:rPr>
        <w:t>Czy Zamawiający dopuści lakier perłowy zamiast metalizowanego”</w:t>
      </w:r>
    </w:p>
    <w:p w:rsidR="0079664A" w:rsidRDefault="0079664A" w:rsidP="0079664A">
      <w:pPr>
        <w:spacing w:after="120"/>
        <w:jc w:val="both"/>
        <w:rPr>
          <w:rFonts w:cstheme="minorHAnsi"/>
          <w:u w:val="single"/>
        </w:rPr>
      </w:pPr>
      <w:r w:rsidRPr="0079664A">
        <w:rPr>
          <w:rFonts w:cstheme="minorHAnsi"/>
          <w:u w:val="single"/>
        </w:rPr>
        <w:t>Odpowiedź na pytanie 3:</w:t>
      </w:r>
    </w:p>
    <w:p w:rsidR="00625FC7" w:rsidRDefault="00625FC7" w:rsidP="0079664A">
      <w:pPr>
        <w:spacing w:after="120"/>
        <w:jc w:val="both"/>
        <w:rPr>
          <w:rFonts w:cstheme="minorHAnsi"/>
        </w:rPr>
      </w:pPr>
      <w:r w:rsidRPr="00625FC7">
        <w:rPr>
          <w:rFonts w:cstheme="minorHAnsi"/>
        </w:rPr>
        <w:t xml:space="preserve">Zamawiający </w:t>
      </w:r>
      <w:r>
        <w:rPr>
          <w:rFonts w:cstheme="minorHAnsi"/>
        </w:rPr>
        <w:t>udziela wyjaśnień jak w odpowiedzi na pytanie 1</w:t>
      </w:r>
      <w:r w:rsidR="006C368D">
        <w:rPr>
          <w:rFonts w:cstheme="minorHAnsi"/>
        </w:rPr>
        <w:t>.</w:t>
      </w:r>
    </w:p>
    <w:p w:rsidR="006C368D" w:rsidRPr="00625FC7" w:rsidRDefault="006C368D" w:rsidP="0079664A">
      <w:pPr>
        <w:spacing w:after="120"/>
        <w:jc w:val="both"/>
        <w:rPr>
          <w:rFonts w:cstheme="minorHAnsi"/>
        </w:rPr>
      </w:pPr>
    </w:p>
    <w:p w:rsidR="0079664A" w:rsidRPr="00A53A76" w:rsidRDefault="0079664A" w:rsidP="004A41E1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Pytani</w:t>
      </w:r>
      <w:r w:rsidR="008545B5">
        <w:rPr>
          <w:rFonts w:cstheme="minorHAnsi"/>
          <w:b/>
        </w:rPr>
        <w:t>e</w:t>
      </w:r>
      <w:r>
        <w:rPr>
          <w:rFonts w:cstheme="minorHAnsi"/>
          <w:b/>
        </w:rPr>
        <w:t xml:space="preserve"> 4:</w:t>
      </w:r>
    </w:p>
    <w:p w:rsidR="00D673C7" w:rsidRPr="00D673C7" w:rsidRDefault="00D673C7" w:rsidP="004A41E1">
      <w:pPr>
        <w:spacing w:after="120"/>
        <w:rPr>
          <w:rFonts w:cstheme="minorHAnsi"/>
        </w:rPr>
      </w:pPr>
      <w:r w:rsidRPr="00D673C7">
        <w:rPr>
          <w:rFonts w:cstheme="minorHAnsi"/>
        </w:rPr>
        <w:t>„Dot. Załącznik nr 6 do SIWZ Szczegółowy opis przedmiotu zamówienia (samochód pierwszy, drugi, trzeci, czwarty)</w:t>
      </w:r>
    </w:p>
    <w:p w:rsidR="00D673C7" w:rsidRPr="00D673C7" w:rsidRDefault="00D673C7" w:rsidP="00A1119E">
      <w:pPr>
        <w:pStyle w:val="Default"/>
        <w:numPr>
          <w:ilvl w:val="0"/>
          <w:numId w:val="6"/>
        </w:numPr>
        <w:adjustRightInd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73C7">
        <w:rPr>
          <w:rFonts w:asciiTheme="minorHAnsi" w:hAnsiTheme="minorHAnsi" w:cstheme="minorHAnsi"/>
          <w:sz w:val="22"/>
          <w:szCs w:val="22"/>
          <w:lang w:eastAsia="pl-PL"/>
        </w:rPr>
        <w:t xml:space="preserve">Czy Zamawiający dopuści </w:t>
      </w:r>
      <w:proofErr w:type="spellStart"/>
      <w:r w:rsidRPr="00D673C7">
        <w:rPr>
          <w:rFonts w:asciiTheme="minorHAnsi" w:hAnsiTheme="minorHAnsi" w:cstheme="minorHAnsi"/>
          <w:sz w:val="22"/>
          <w:szCs w:val="22"/>
          <w:lang w:eastAsia="pl-PL"/>
        </w:rPr>
        <w:t>Biksenonowe</w:t>
      </w:r>
      <w:proofErr w:type="spellEnd"/>
      <w:r w:rsidRPr="00D673C7">
        <w:rPr>
          <w:rFonts w:asciiTheme="minorHAnsi" w:hAnsiTheme="minorHAnsi" w:cstheme="minorHAnsi"/>
          <w:sz w:val="22"/>
          <w:szCs w:val="22"/>
          <w:lang w:eastAsia="pl-PL"/>
        </w:rPr>
        <w:t xml:space="preserve"> reflektory przednie z funkcją adaptacji świateł AFS, ze</w:t>
      </w:r>
      <w:r w:rsidR="00A1119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D673C7">
        <w:rPr>
          <w:rFonts w:asciiTheme="minorHAnsi" w:hAnsiTheme="minorHAnsi" w:cstheme="minorHAnsi"/>
          <w:sz w:val="22"/>
          <w:szCs w:val="22"/>
          <w:lang w:eastAsia="pl-PL"/>
        </w:rPr>
        <w:t>światłami do jazdy dziennej w technologii LED?”</w:t>
      </w:r>
    </w:p>
    <w:p w:rsidR="007662A1" w:rsidRDefault="007662A1" w:rsidP="004A41E1">
      <w:pPr>
        <w:spacing w:after="120"/>
        <w:jc w:val="both"/>
        <w:rPr>
          <w:rFonts w:cstheme="minorHAnsi"/>
          <w:u w:val="single"/>
        </w:rPr>
      </w:pPr>
      <w:r w:rsidRPr="00A53A76">
        <w:rPr>
          <w:rFonts w:cstheme="minorHAnsi"/>
          <w:u w:val="single"/>
        </w:rPr>
        <w:t xml:space="preserve">Odpowiedź na pytanie </w:t>
      </w:r>
      <w:r w:rsidR="0079664A">
        <w:rPr>
          <w:rFonts w:cstheme="minorHAnsi"/>
          <w:u w:val="single"/>
        </w:rPr>
        <w:t>4</w:t>
      </w:r>
      <w:r w:rsidRPr="00A53A76">
        <w:rPr>
          <w:rFonts w:cstheme="minorHAnsi"/>
          <w:u w:val="single"/>
        </w:rPr>
        <w:t>:</w:t>
      </w:r>
    </w:p>
    <w:p w:rsidR="000F315A" w:rsidRDefault="00976F14" w:rsidP="004A41E1">
      <w:pPr>
        <w:spacing w:after="120"/>
        <w:jc w:val="both"/>
        <w:rPr>
          <w:rFonts w:cstheme="minorHAnsi"/>
        </w:rPr>
      </w:pPr>
      <w:r w:rsidRPr="00976F14">
        <w:rPr>
          <w:rFonts w:cstheme="minorHAnsi"/>
        </w:rPr>
        <w:t xml:space="preserve">Zamawiający </w:t>
      </w:r>
      <w:r>
        <w:rPr>
          <w:rFonts w:cstheme="minorHAnsi"/>
        </w:rPr>
        <w:t xml:space="preserve">wyjaśnia, że </w:t>
      </w:r>
      <w:r w:rsidR="000F315A">
        <w:rPr>
          <w:rFonts w:cstheme="minorHAnsi"/>
        </w:rPr>
        <w:t xml:space="preserve">dopuszcza </w:t>
      </w:r>
      <w:proofErr w:type="spellStart"/>
      <w:r w:rsidR="000F315A">
        <w:rPr>
          <w:rFonts w:cstheme="minorHAnsi"/>
        </w:rPr>
        <w:t>biksenonowe</w:t>
      </w:r>
      <w:proofErr w:type="spellEnd"/>
      <w:r w:rsidR="000F315A">
        <w:rPr>
          <w:rFonts w:cstheme="minorHAnsi"/>
        </w:rPr>
        <w:t xml:space="preserve"> reflektory przednie z funkcją adaptacji świateł AFS, ze światłami do jazdy dziennej w technologii LED w odniesieniu do samochodu pierwszego, drugiego, trzeciego i czwartego</w:t>
      </w:r>
      <w:r w:rsidR="006C368D">
        <w:rPr>
          <w:rFonts w:cstheme="minorHAnsi"/>
        </w:rPr>
        <w:t xml:space="preserve">, bowiem powyższe rozwiązanie jest zgodne z nowym brzmieniem postanowienia pkt 13 Załącznika nr 6 do SIWZ w odniesieniu do samochodu pierwszego i drugiego oraz postanowieniami pkt 14 Załącznika nr 6 do SIWZ w odniesieniu do samochodu trzeciego i czwartego. </w:t>
      </w:r>
    </w:p>
    <w:p w:rsidR="000F315A" w:rsidRDefault="000F315A" w:rsidP="000F315A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W konsekwencji Zamawiający na podstawie art. 38 ust. 4 </w:t>
      </w:r>
      <w:r w:rsidRPr="00A53A76">
        <w:rPr>
          <w:rFonts w:cstheme="minorHAnsi"/>
        </w:rPr>
        <w:t>ustawy z dnia 29 stycznia 2004 r. – Prawo zamówień publicznych (</w:t>
      </w:r>
      <w:proofErr w:type="spellStart"/>
      <w:r w:rsidRPr="00A53A76">
        <w:rPr>
          <w:rFonts w:cstheme="minorHAnsi"/>
        </w:rPr>
        <w:t>t.j</w:t>
      </w:r>
      <w:proofErr w:type="spellEnd"/>
      <w:r w:rsidRPr="00A53A76">
        <w:rPr>
          <w:rFonts w:cstheme="minorHAnsi"/>
        </w:rPr>
        <w:t>. Dz. U. z 2017 r., poz. 1579</w:t>
      </w:r>
      <w:r>
        <w:rPr>
          <w:rFonts w:cstheme="minorHAnsi"/>
        </w:rPr>
        <w:t xml:space="preserve"> ze zm.</w:t>
      </w:r>
      <w:r w:rsidRPr="00A53A76">
        <w:rPr>
          <w:rFonts w:cstheme="minorHAnsi"/>
        </w:rPr>
        <w:t>)</w:t>
      </w:r>
      <w:r>
        <w:rPr>
          <w:rFonts w:cstheme="minorHAnsi"/>
        </w:rPr>
        <w:t xml:space="preserve"> zmienia treść SIWZ w odniesieniu do samochodu pierwszego i drugiego w sposób wskazany</w:t>
      </w:r>
      <w:r w:rsidR="006C368D">
        <w:rPr>
          <w:rFonts w:cstheme="minorHAnsi"/>
        </w:rPr>
        <w:t>,</w:t>
      </w:r>
      <w:r>
        <w:rPr>
          <w:rFonts w:cstheme="minorHAnsi"/>
        </w:rPr>
        <w:t xml:space="preserve"> tak jak w odpowiedzi na pytanie 2.</w:t>
      </w:r>
    </w:p>
    <w:p w:rsidR="00625FC7" w:rsidRPr="00625FC7" w:rsidRDefault="00625FC7" w:rsidP="004A41E1">
      <w:pPr>
        <w:spacing w:after="120"/>
        <w:jc w:val="both"/>
        <w:rPr>
          <w:rFonts w:cstheme="minorHAnsi"/>
        </w:rPr>
      </w:pPr>
    </w:p>
    <w:p w:rsidR="007662A1" w:rsidRPr="00A46A25" w:rsidRDefault="00A46A25" w:rsidP="004A41E1">
      <w:pPr>
        <w:spacing w:after="120"/>
        <w:rPr>
          <w:b/>
        </w:rPr>
      </w:pPr>
      <w:r w:rsidRPr="00A46A25">
        <w:rPr>
          <w:b/>
        </w:rPr>
        <w:t xml:space="preserve">Pytanie </w:t>
      </w:r>
      <w:r w:rsidR="0079664A">
        <w:rPr>
          <w:b/>
        </w:rPr>
        <w:t>5</w:t>
      </w:r>
      <w:r w:rsidRPr="00A46A25">
        <w:rPr>
          <w:b/>
        </w:rPr>
        <w:t>:</w:t>
      </w:r>
    </w:p>
    <w:p w:rsidR="00A46A25" w:rsidRDefault="00A46A25" w:rsidP="00A1119E">
      <w:pPr>
        <w:spacing w:after="120"/>
        <w:jc w:val="both"/>
      </w:pPr>
      <w:r>
        <w:t xml:space="preserve">„Czy możliwa jest zmiana zapisu dot. Samochodu 1 pkt 13, tj. z światła dzienne, mijania i </w:t>
      </w:r>
      <w:r w:rsidR="0043495E">
        <w:t>drogowe w</w:t>
      </w:r>
      <w:r w:rsidR="00A1119E">
        <w:t> </w:t>
      </w:r>
      <w:r w:rsidR="0043495E">
        <w:t>technologii LED na światła dzienne, mijania i drogowe w technologii LED lub ksenonowej.”</w:t>
      </w:r>
    </w:p>
    <w:p w:rsidR="0043495E" w:rsidRDefault="0043495E" w:rsidP="004A41E1">
      <w:pPr>
        <w:spacing w:after="120"/>
        <w:rPr>
          <w:u w:val="single"/>
        </w:rPr>
      </w:pPr>
      <w:r w:rsidRPr="0079664A">
        <w:rPr>
          <w:u w:val="single"/>
        </w:rPr>
        <w:t xml:space="preserve">Odpowiedź na pytanie </w:t>
      </w:r>
      <w:r w:rsidR="0079664A" w:rsidRPr="0079664A">
        <w:rPr>
          <w:u w:val="single"/>
        </w:rPr>
        <w:t>5</w:t>
      </w:r>
      <w:r w:rsidRPr="0079664A">
        <w:rPr>
          <w:u w:val="single"/>
        </w:rPr>
        <w:t>:</w:t>
      </w:r>
    </w:p>
    <w:p w:rsidR="000F315A" w:rsidRDefault="000F315A" w:rsidP="004A41E1">
      <w:pPr>
        <w:spacing w:after="120"/>
      </w:pPr>
      <w:r w:rsidRPr="000F315A">
        <w:t xml:space="preserve">Zamawiający </w:t>
      </w:r>
      <w:r>
        <w:t>udziela wyjaśnień tak jak w odpowiedzi na pytanie 2 i pytanie 4.</w:t>
      </w:r>
    </w:p>
    <w:p w:rsidR="006C368D" w:rsidRDefault="006C368D" w:rsidP="004A41E1">
      <w:pPr>
        <w:spacing w:after="120"/>
      </w:pPr>
    </w:p>
    <w:p w:rsidR="0043495E" w:rsidRDefault="0043495E" w:rsidP="004A41E1">
      <w:pPr>
        <w:spacing w:after="120"/>
        <w:rPr>
          <w:b/>
        </w:rPr>
      </w:pPr>
      <w:r>
        <w:rPr>
          <w:b/>
        </w:rPr>
        <w:t xml:space="preserve">Pytanie </w:t>
      </w:r>
      <w:r w:rsidR="0079664A">
        <w:rPr>
          <w:b/>
        </w:rPr>
        <w:t>6</w:t>
      </w:r>
      <w:r>
        <w:rPr>
          <w:b/>
        </w:rPr>
        <w:t>:</w:t>
      </w:r>
    </w:p>
    <w:p w:rsidR="0043495E" w:rsidRDefault="0043495E" w:rsidP="00A1119E">
      <w:pPr>
        <w:spacing w:after="120"/>
        <w:jc w:val="both"/>
      </w:pPr>
      <w:r>
        <w:t>„Czy możliwa jest zmiana zapisu dot. Samochodu 1, 2, 3 oraz 4 odnośnie elektrycznej regulacji foteli na</w:t>
      </w:r>
      <w:r w:rsidR="0079664A">
        <w:t> </w:t>
      </w:r>
      <w:r>
        <w:t>wysokość, na manualną regulację?”</w:t>
      </w:r>
    </w:p>
    <w:p w:rsidR="0043495E" w:rsidRPr="00A379C1" w:rsidRDefault="0079664A" w:rsidP="004A41E1">
      <w:pPr>
        <w:spacing w:after="120"/>
        <w:rPr>
          <w:u w:val="single"/>
        </w:rPr>
      </w:pPr>
      <w:r w:rsidRPr="00A379C1">
        <w:rPr>
          <w:u w:val="single"/>
        </w:rPr>
        <w:lastRenderedPageBreak/>
        <w:t>Odpowiedź na pytanie 6:</w:t>
      </w:r>
    </w:p>
    <w:p w:rsidR="00625FC7" w:rsidRDefault="00A1119E" w:rsidP="0059172F">
      <w:pPr>
        <w:spacing w:after="120"/>
        <w:jc w:val="both"/>
      </w:pPr>
      <w:r>
        <w:t>Zamawiający wyjaśnia, że dopuszcza manualną regulację foteli przednich w odniesieniu do samochodu pierwszego, drugiego i czwartego.</w:t>
      </w:r>
    </w:p>
    <w:p w:rsidR="00A1119E" w:rsidRPr="00A1119E" w:rsidRDefault="00A1119E" w:rsidP="00A1119E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W konsekwencji Zamawiający na podstawie art. 38 ust. 4 </w:t>
      </w:r>
      <w:r w:rsidRPr="00A53A76">
        <w:rPr>
          <w:rFonts w:cstheme="minorHAnsi"/>
        </w:rPr>
        <w:t>ustawy z dnia 29 stycznia 2004 r. – Prawo zamówień publicznych (</w:t>
      </w:r>
      <w:proofErr w:type="spellStart"/>
      <w:r w:rsidRPr="00A53A76">
        <w:rPr>
          <w:rFonts w:cstheme="minorHAnsi"/>
        </w:rPr>
        <w:t>t.j</w:t>
      </w:r>
      <w:proofErr w:type="spellEnd"/>
      <w:r w:rsidRPr="00A53A76">
        <w:rPr>
          <w:rFonts w:cstheme="minorHAnsi"/>
        </w:rPr>
        <w:t>. Dz. U. z 2017 r., poz. 1579</w:t>
      </w:r>
      <w:r>
        <w:rPr>
          <w:rFonts w:cstheme="minorHAnsi"/>
        </w:rPr>
        <w:t xml:space="preserve"> ze zm.</w:t>
      </w:r>
      <w:r w:rsidRPr="00A53A76">
        <w:rPr>
          <w:rFonts w:cstheme="minorHAnsi"/>
        </w:rPr>
        <w:t>)</w:t>
      </w:r>
      <w:r>
        <w:rPr>
          <w:rFonts w:cstheme="minorHAnsi"/>
        </w:rPr>
        <w:t xml:space="preserve"> zmienia treść SIWZ w następujący sposób:</w:t>
      </w:r>
    </w:p>
    <w:p w:rsidR="00A1119E" w:rsidRDefault="00A1119E" w:rsidP="00A1119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treść pkt 33 Załącznika nr 6 do SIWZ w części dotyczącej samochodu pierwszego i drugiego przed zmianą:</w:t>
      </w:r>
    </w:p>
    <w:p w:rsidR="00A1119E" w:rsidRDefault="00A1119E" w:rsidP="00A1119E">
      <w:pPr>
        <w:pStyle w:val="Akapitzlist"/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„</w:t>
      </w:r>
      <w:r w:rsidR="00402ED4">
        <w:rPr>
          <w:rFonts w:cstheme="minorHAnsi"/>
        </w:rPr>
        <w:t>33</w:t>
      </w:r>
      <w:r>
        <w:rPr>
          <w:rFonts w:cstheme="minorHAnsi"/>
        </w:rPr>
        <w:t xml:space="preserve">. </w:t>
      </w:r>
      <w:r w:rsidR="00402ED4">
        <w:rPr>
          <w:rFonts w:cstheme="minorHAnsi"/>
        </w:rPr>
        <w:t>Fotele przednie z elektryczną regulacją wysokości</w:t>
      </w:r>
      <w:r>
        <w:rPr>
          <w:rFonts w:cstheme="minorHAnsi"/>
        </w:rPr>
        <w:t>”</w:t>
      </w:r>
    </w:p>
    <w:p w:rsidR="00A1119E" w:rsidRDefault="00A1119E" w:rsidP="00A1119E">
      <w:pPr>
        <w:pStyle w:val="Akapitzlist"/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treść pkt </w:t>
      </w:r>
      <w:r w:rsidR="00402ED4">
        <w:rPr>
          <w:rFonts w:cstheme="minorHAnsi"/>
        </w:rPr>
        <w:t>33</w:t>
      </w:r>
      <w:r>
        <w:rPr>
          <w:rFonts w:cstheme="minorHAnsi"/>
        </w:rPr>
        <w:t xml:space="preserve"> Załącznika nr 6 do SIWZ w części dotyczącej samochodu pierwszego i drugiego po zmianie:</w:t>
      </w:r>
    </w:p>
    <w:p w:rsidR="00A1119E" w:rsidRDefault="00A1119E" w:rsidP="00A1119E">
      <w:pPr>
        <w:pStyle w:val="Akapitzlist"/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„</w:t>
      </w:r>
      <w:r w:rsidR="00402ED4">
        <w:rPr>
          <w:rFonts w:cstheme="minorHAnsi"/>
        </w:rPr>
        <w:t>33</w:t>
      </w:r>
      <w:r>
        <w:rPr>
          <w:rFonts w:cstheme="minorHAnsi"/>
        </w:rPr>
        <w:t xml:space="preserve">. </w:t>
      </w:r>
      <w:r w:rsidR="00402ED4">
        <w:rPr>
          <w:rFonts w:cstheme="minorHAnsi"/>
        </w:rPr>
        <w:t>Fotele przednie z regulacją wysokości</w:t>
      </w:r>
      <w:r>
        <w:rPr>
          <w:rFonts w:cstheme="minorHAnsi"/>
        </w:rPr>
        <w:t>”;</w:t>
      </w:r>
    </w:p>
    <w:p w:rsidR="00402ED4" w:rsidRDefault="00402ED4" w:rsidP="00402ED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treść pkt 29 Załącznika nr 6 do SIWZ w części dotyczącej samochodu czwartego przed zmianą:</w:t>
      </w:r>
    </w:p>
    <w:p w:rsidR="00402ED4" w:rsidRDefault="00402ED4" w:rsidP="00402ED4">
      <w:pPr>
        <w:pStyle w:val="Akapitzlist"/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„29. Fotele przednie z elektryczną regulacją wysokości”</w:t>
      </w:r>
    </w:p>
    <w:p w:rsidR="00402ED4" w:rsidRDefault="00402ED4" w:rsidP="00402ED4">
      <w:pPr>
        <w:pStyle w:val="Akapitzlist"/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treść pkt 29 Załącznika nr 6 do SIWZ w części dotyczącej samochodu czwartego po zmianie:</w:t>
      </w:r>
    </w:p>
    <w:p w:rsidR="00402ED4" w:rsidRDefault="00402ED4" w:rsidP="00402ED4">
      <w:pPr>
        <w:pStyle w:val="Akapitzlist"/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„29. Fotele przednie z regulacją wysokości”.</w:t>
      </w:r>
    </w:p>
    <w:p w:rsidR="006C368D" w:rsidRDefault="006C368D" w:rsidP="00402ED4">
      <w:pPr>
        <w:pStyle w:val="Akapitzlist"/>
        <w:spacing w:after="120"/>
        <w:contextualSpacing w:val="0"/>
        <w:jc w:val="both"/>
        <w:rPr>
          <w:rFonts w:cstheme="minorHAnsi"/>
        </w:rPr>
      </w:pPr>
    </w:p>
    <w:p w:rsidR="00EE59D5" w:rsidRDefault="00EE59D5" w:rsidP="00EE59D5">
      <w:pPr>
        <w:spacing w:after="120"/>
        <w:rPr>
          <w:b/>
        </w:rPr>
      </w:pPr>
      <w:r>
        <w:rPr>
          <w:b/>
        </w:rPr>
        <w:t>Pytanie 7:</w:t>
      </w:r>
    </w:p>
    <w:p w:rsidR="00A1119E" w:rsidRDefault="00EE59D5" w:rsidP="00EE59D5">
      <w:pPr>
        <w:spacing w:after="120"/>
        <w:jc w:val="both"/>
      </w:pPr>
      <w:r>
        <w:t>„Z uwagi na brak gwarancji dostarczenia przesyłki ze strony firmy kurierskiej, uprzejmie prosimy o przesunięcie terminu składania ofert do godziny 14.00 w dniu 18.01.2018 r.”</w:t>
      </w:r>
    </w:p>
    <w:p w:rsidR="00A379C1" w:rsidRPr="00A379C1" w:rsidRDefault="00A379C1" w:rsidP="00A379C1">
      <w:pPr>
        <w:spacing w:after="120"/>
        <w:rPr>
          <w:u w:val="single"/>
        </w:rPr>
      </w:pPr>
      <w:r w:rsidRPr="00A379C1">
        <w:rPr>
          <w:u w:val="single"/>
        </w:rPr>
        <w:t xml:space="preserve">Odpowiedź na pytanie </w:t>
      </w:r>
      <w:r>
        <w:rPr>
          <w:u w:val="single"/>
        </w:rPr>
        <w:t>7</w:t>
      </w:r>
      <w:r w:rsidRPr="00A379C1">
        <w:rPr>
          <w:u w:val="single"/>
        </w:rPr>
        <w:t>:</w:t>
      </w:r>
    </w:p>
    <w:p w:rsidR="00EE59D5" w:rsidRDefault="00EE59D5" w:rsidP="00EE59D5">
      <w:pPr>
        <w:spacing w:after="120"/>
        <w:jc w:val="both"/>
      </w:pPr>
      <w:r>
        <w:t>Zamawiający wyjaśnia, że w zawiadomieniu o zmianie treści SIWZ z dnia 16 stycznia 2018 roku przesunął termin skła</w:t>
      </w:r>
      <w:r w:rsidR="00966B18">
        <w:t>dania ofert na 23 stycznia 2018 roku na godzinę 14.00.</w:t>
      </w:r>
    </w:p>
    <w:p w:rsidR="00DE1D77" w:rsidRDefault="00DE1D77" w:rsidP="00EE59D5">
      <w:pPr>
        <w:spacing w:after="120"/>
        <w:jc w:val="both"/>
      </w:pPr>
    </w:p>
    <w:p w:rsidR="00625FC7" w:rsidRDefault="00625FC7" w:rsidP="00625FC7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Jednocześnie Zamawiający informuje, iż </w:t>
      </w:r>
      <w:r w:rsidR="00DE1D77">
        <w:rPr>
          <w:rFonts w:cstheme="minorHAnsi"/>
        </w:rPr>
        <w:t>dokonana modyfikacja SIWZ nie wymaga</w:t>
      </w:r>
      <w:r>
        <w:rPr>
          <w:rFonts w:cstheme="minorHAnsi"/>
        </w:rPr>
        <w:t xml:space="preserve"> zmi</w:t>
      </w:r>
      <w:r w:rsidR="00DE1D77">
        <w:rPr>
          <w:rFonts w:cstheme="minorHAnsi"/>
        </w:rPr>
        <w:t>a</w:t>
      </w:r>
      <w:r>
        <w:rPr>
          <w:rFonts w:cstheme="minorHAnsi"/>
        </w:rPr>
        <w:t>n</w:t>
      </w:r>
      <w:r w:rsidR="00DE1D77">
        <w:rPr>
          <w:rFonts w:cstheme="minorHAnsi"/>
        </w:rPr>
        <w:t>y</w:t>
      </w:r>
      <w:r>
        <w:rPr>
          <w:rFonts w:cstheme="minorHAnsi"/>
        </w:rPr>
        <w:t xml:space="preserve"> terminu składania i otwarcia ofert.</w:t>
      </w:r>
    </w:p>
    <w:p w:rsidR="00625FC7" w:rsidRPr="0043495E" w:rsidRDefault="00625FC7" w:rsidP="004A41E1">
      <w:pPr>
        <w:spacing w:after="120"/>
      </w:pPr>
    </w:p>
    <w:p w:rsidR="007662A1" w:rsidRDefault="007662A1" w:rsidP="004A41E1">
      <w:pPr>
        <w:spacing w:after="120"/>
        <w:ind w:left="5954"/>
        <w:jc w:val="center"/>
      </w:pPr>
      <w:bookmarkStart w:id="1" w:name="_Hlk501116746"/>
      <w:bookmarkEnd w:id="0"/>
      <w:r>
        <w:t>PREZES ZARZĄDU</w:t>
      </w:r>
    </w:p>
    <w:p w:rsidR="007662A1" w:rsidRDefault="007662A1" w:rsidP="004A41E1">
      <w:pPr>
        <w:spacing w:after="120"/>
        <w:ind w:left="5954"/>
        <w:jc w:val="center"/>
      </w:pPr>
      <w:r>
        <w:t xml:space="preserve">/-/ Hubert </w:t>
      </w:r>
      <w:proofErr w:type="spellStart"/>
      <w:r>
        <w:t>Zobel</w:t>
      </w:r>
      <w:proofErr w:type="spellEnd"/>
    </w:p>
    <w:p w:rsidR="007662A1" w:rsidRDefault="007662A1" w:rsidP="004A41E1">
      <w:pPr>
        <w:spacing w:after="120"/>
        <w:ind w:left="5954"/>
        <w:jc w:val="center"/>
      </w:pPr>
      <w:bookmarkStart w:id="2" w:name="_GoBack"/>
      <w:bookmarkEnd w:id="2"/>
    </w:p>
    <w:p w:rsidR="00966B18" w:rsidRDefault="00966B18" w:rsidP="004A41E1">
      <w:pPr>
        <w:spacing w:after="120"/>
        <w:ind w:left="5954"/>
        <w:jc w:val="center"/>
      </w:pPr>
    </w:p>
    <w:p w:rsidR="007662A1" w:rsidRDefault="007662A1" w:rsidP="004A41E1">
      <w:pPr>
        <w:spacing w:after="120"/>
        <w:ind w:left="5954"/>
        <w:jc w:val="center"/>
      </w:pPr>
      <w:r>
        <w:t>WICEPREZES ZARZĄDU</w:t>
      </w:r>
    </w:p>
    <w:p w:rsidR="007662A1" w:rsidRPr="00475F04" w:rsidRDefault="007662A1" w:rsidP="004A41E1">
      <w:pPr>
        <w:spacing w:after="120"/>
        <w:ind w:left="5954"/>
        <w:jc w:val="center"/>
      </w:pPr>
      <w:r>
        <w:t>/-/ Jarosław Sierszchulski</w:t>
      </w:r>
      <w:bookmarkEnd w:id="1"/>
    </w:p>
    <w:sectPr w:rsidR="007662A1" w:rsidRPr="00475F04" w:rsidSect="00DC3465">
      <w:headerReference w:type="default" r:id="rId8"/>
      <w:footerReference w:type="default" r:id="rId9"/>
      <w:pgSz w:w="11906" w:h="16838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A2" w:rsidRDefault="00E372A2" w:rsidP="00633BCF">
      <w:pPr>
        <w:spacing w:after="0" w:line="240" w:lineRule="auto"/>
      </w:pPr>
      <w:r>
        <w:separator/>
      </w:r>
    </w:p>
  </w:endnote>
  <w:endnote w:type="continuationSeparator" w:id="0">
    <w:p w:rsidR="00E372A2" w:rsidRDefault="00E372A2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CF" w:rsidRDefault="00F81B2B" w:rsidP="00F81B2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324784"/>
          <wp:effectExtent l="19050" t="0" r="9525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4575" cy="32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A2" w:rsidRDefault="00E372A2" w:rsidP="00633BCF">
      <w:pPr>
        <w:spacing w:after="0" w:line="240" w:lineRule="auto"/>
      </w:pPr>
      <w:r>
        <w:separator/>
      </w:r>
    </w:p>
  </w:footnote>
  <w:footnote w:type="continuationSeparator" w:id="0">
    <w:p w:rsidR="00E372A2" w:rsidRDefault="00E372A2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CF" w:rsidRDefault="00F81B2B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0005" cy="720000"/>
          <wp:effectExtent l="0" t="0" r="295" b="0"/>
          <wp:docPr id="4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rcRect l="2222" t="16682" r="2222" b="16682"/>
                  <a:stretch>
                    <a:fillRect/>
                  </a:stretch>
                </pic:blipFill>
                <pic:spPr>
                  <a:xfrm>
                    <a:off x="0" y="0"/>
                    <a:ext cx="621000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9FF"/>
    <w:multiLevelType w:val="hybridMultilevel"/>
    <w:tmpl w:val="120A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63DA"/>
    <w:multiLevelType w:val="hybridMultilevel"/>
    <w:tmpl w:val="BEF41A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333"/>
    <w:multiLevelType w:val="hybridMultilevel"/>
    <w:tmpl w:val="D51E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C39CE"/>
    <w:multiLevelType w:val="hybridMultilevel"/>
    <w:tmpl w:val="020026D2"/>
    <w:lvl w:ilvl="0" w:tplc="C3ECE8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1293"/>
    <w:multiLevelType w:val="hybridMultilevel"/>
    <w:tmpl w:val="92B0E5F2"/>
    <w:lvl w:ilvl="0" w:tplc="64766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118"/>
    <w:multiLevelType w:val="hybridMultilevel"/>
    <w:tmpl w:val="70F25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C5232"/>
    <w:multiLevelType w:val="hybridMultilevel"/>
    <w:tmpl w:val="224AB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37714"/>
    <w:multiLevelType w:val="hybridMultilevel"/>
    <w:tmpl w:val="AB24F024"/>
    <w:lvl w:ilvl="0" w:tplc="2F2867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5824"/>
    <w:rsid w:val="000F315A"/>
    <w:rsid w:val="0011153F"/>
    <w:rsid w:val="001E1783"/>
    <w:rsid w:val="002478DE"/>
    <w:rsid w:val="0026673E"/>
    <w:rsid w:val="00375569"/>
    <w:rsid w:val="00402ED4"/>
    <w:rsid w:val="00420D5F"/>
    <w:rsid w:val="0043495E"/>
    <w:rsid w:val="004A41E1"/>
    <w:rsid w:val="004B3EE8"/>
    <w:rsid w:val="004F2D51"/>
    <w:rsid w:val="00566978"/>
    <w:rsid w:val="0059172F"/>
    <w:rsid w:val="005A02FA"/>
    <w:rsid w:val="005B2930"/>
    <w:rsid w:val="005E4673"/>
    <w:rsid w:val="00625FC7"/>
    <w:rsid w:val="006271DA"/>
    <w:rsid w:val="00633BCF"/>
    <w:rsid w:val="006806CA"/>
    <w:rsid w:val="006A3E53"/>
    <w:rsid w:val="006C368D"/>
    <w:rsid w:val="0075774A"/>
    <w:rsid w:val="007602E5"/>
    <w:rsid w:val="007662A1"/>
    <w:rsid w:val="0079664A"/>
    <w:rsid w:val="00815195"/>
    <w:rsid w:val="008545B5"/>
    <w:rsid w:val="00863394"/>
    <w:rsid w:val="00966B18"/>
    <w:rsid w:val="00976F14"/>
    <w:rsid w:val="009935FB"/>
    <w:rsid w:val="009B7E13"/>
    <w:rsid w:val="009E28D5"/>
    <w:rsid w:val="00A1119E"/>
    <w:rsid w:val="00A379C1"/>
    <w:rsid w:val="00A46A25"/>
    <w:rsid w:val="00AC31C4"/>
    <w:rsid w:val="00B559DA"/>
    <w:rsid w:val="00B81339"/>
    <w:rsid w:val="00C47CD9"/>
    <w:rsid w:val="00C669EB"/>
    <w:rsid w:val="00CE1130"/>
    <w:rsid w:val="00D673C7"/>
    <w:rsid w:val="00DC3465"/>
    <w:rsid w:val="00DD660C"/>
    <w:rsid w:val="00DE1D77"/>
    <w:rsid w:val="00E372A2"/>
    <w:rsid w:val="00EE59D5"/>
    <w:rsid w:val="00EF1C25"/>
    <w:rsid w:val="00F81B2B"/>
    <w:rsid w:val="00FB483D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8DF8A"/>
  <w15:docId w15:val="{A8F0F1D3-4CFA-4671-8CF4-5D28B76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3EE8"/>
    <w:pPr>
      <w:ind w:left="720"/>
      <w:contextualSpacing/>
    </w:pPr>
  </w:style>
  <w:style w:type="paragraph" w:customStyle="1" w:styleId="Default">
    <w:name w:val="Default"/>
    <w:rsid w:val="004B3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TekstpodstawowywcityWyjustowany">
    <w:name w:val="Styl Tekst podstawowy wcięty + Wyjustowany"/>
    <w:basedOn w:val="Tekstpodstawowywcity"/>
    <w:rsid w:val="004B3EE8"/>
    <w:pPr>
      <w:spacing w:before="120" w:line="240" w:lineRule="auto"/>
      <w:ind w:left="0" w:firstLine="539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3E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3EE8"/>
  </w:style>
  <w:style w:type="character" w:styleId="Pogrubienie">
    <w:name w:val="Strong"/>
    <w:basedOn w:val="Domylnaczcionkaakapitu"/>
    <w:qFormat/>
    <w:rsid w:val="004B3EE8"/>
    <w:rPr>
      <w:b/>
      <w:bCs/>
    </w:rPr>
  </w:style>
  <w:style w:type="paragraph" w:customStyle="1" w:styleId="default0">
    <w:name w:val="default"/>
    <w:basedOn w:val="Normalny"/>
    <w:rsid w:val="004B3E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11153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1153F"/>
    <w:pPr>
      <w:widowControl w:val="0"/>
      <w:shd w:val="clear" w:color="auto" w:fill="FFFFFF"/>
      <w:spacing w:before="100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7662A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62A1"/>
    <w:rPr>
      <w:rFonts w:ascii="Consolas" w:eastAsia="Calibri" w:hAnsi="Consolas" w:cs="Times New Roman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7F202-87D8-4512-B4BE-41CF6859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Krystowczyk</dc:creator>
  <cp:lastModifiedBy>Jacek Wielgus</cp:lastModifiedBy>
  <cp:revision>3</cp:revision>
  <cp:lastPrinted>2018-01-18T15:19:00Z</cp:lastPrinted>
  <dcterms:created xsi:type="dcterms:W3CDTF">2018-01-18T16:13:00Z</dcterms:created>
  <dcterms:modified xsi:type="dcterms:W3CDTF">2018-01-18T16:15:00Z</dcterms:modified>
</cp:coreProperties>
</file>